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76FB" w14:textId="77777777" w:rsidR="00AD1781" w:rsidRDefault="00AD1781" w:rsidP="00082852">
      <w:pPr>
        <w:jc w:val="right"/>
      </w:pPr>
      <w:r>
        <w:t>-Projekt</w:t>
      </w:r>
    </w:p>
    <w:p w14:paraId="1C55CD2C" w14:textId="1F2A6120" w:rsidR="00AD1781" w:rsidRPr="00AD1781" w:rsidRDefault="00AD1781" w:rsidP="00AD1781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AD1781">
        <w:rPr>
          <w:rFonts w:ascii="Garamond" w:hAnsi="Garamond"/>
          <w:b/>
          <w:bCs/>
        </w:rPr>
        <w:t>UCHWAŁA</w:t>
      </w:r>
      <w:r w:rsidR="00E15F2D">
        <w:rPr>
          <w:rFonts w:ascii="Garamond" w:hAnsi="Garamond"/>
          <w:b/>
          <w:bCs/>
        </w:rPr>
        <w:t xml:space="preserve"> </w:t>
      </w:r>
      <w:r w:rsidRPr="00AD1781">
        <w:rPr>
          <w:rFonts w:ascii="Garamond" w:hAnsi="Garamond"/>
          <w:b/>
          <w:bCs/>
        </w:rPr>
        <w:t>Nr …../…/2</w:t>
      </w:r>
      <w:r w:rsidR="00672088">
        <w:rPr>
          <w:rFonts w:ascii="Garamond" w:hAnsi="Garamond"/>
          <w:b/>
          <w:bCs/>
        </w:rPr>
        <w:t>023</w:t>
      </w:r>
    </w:p>
    <w:p w14:paraId="22ACE44F" w14:textId="753D002C" w:rsidR="00AD1781" w:rsidRPr="00AD1781" w:rsidRDefault="00AD1781" w:rsidP="00AD1781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AD1781">
        <w:rPr>
          <w:rFonts w:ascii="Garamond" w:hAnsi="Garamond"/>
          <w:b/>
          <w:bCs/>
        </w:rPr>
        <w:t>RADY GMINY CZARNA DĄBRÓWKA</w:t>
      </w:r>
    </w:p>
    <w:p w14:paraId="5DBF5D93" w14:textId="709010A2" w:rsidR="00AD1781" w:rsidRPr="00AD1781" w:rsidRDefault="00AD1781" w:rsidP="00AD1781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AD1781">
        <w:rPr>
          <w:rFonts w:ascii="Garamond" w:hAnsi="Garamond"/>
          <w:b/>
          <w:bCs/>
        </w:rPr>
        <w:t>z dnia … ……….. 2023 r.</w:t>
      </w:r>
    </w:p>
    <w:p w14:paraId="1175B70F" w14:textId="521833E8" w:rsidR="00AD1781" w:rsidRPr="00AD1781" w:rsidRDefault="00AD1781" w:rsidP="00AD1781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AD1781">
        <w:rPr>
          <w:rFonts w:ascii="Garamond" w:hAnsi="Garamond"/>
          <w:b/>
          <w:bCs/>
        </w:rPr>
        <w:t>w sprawie likwidacji Sołectwa Bochówko</w:t>
      </w:r>
    </w:p>
    <w:p w14:paraId="6BFC6814" w14:textId="77777777" w:rsidR="00AD1781" w:rsidRPr="00AD1781" w:rsidRDefault="00AD1781" w:rsidP="00AD1781">
      <w:pPr>
        <w:spacing w:after="0" w:line="360" w:lineRule="auto"/>
        <w:jc w:val="both"/>
        <w:rPr>
          <w:rFonts w:ascii="Garamond" w:hAnsi="Garamond"/>
        </w:rPr>
      </w:pPr>
    </w:p>
    <w:p w14:paraId="0BB562B7" w14:textId="37DCBDC0" w:rsidR="00AD1781" w:rsidRPr="00E15F2D" w:rsidRDefault="00AD1781" w:rsidP="00E15F2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15F2D">
        <w:rPr>
          <w:rFonts w:ascii="Garamond" w:hAnsi="Garamond"/>
          <w:sz w:val="24"/>
          <w:szCs w:val="24"/>
        </w:rPr>
        <w:t xml:space="preserve">Na podstawie art. 5 ust. </w:t>
      </w:r>
      <w:r w:rsidR="008D308F">
        <w:rPr>
          <w:rFonts w:ascii="Garamond" w:hAnsi="Garamond"/>
          <w:sz w:val="24"/>
          <w:szCs w:val="24"/>
        </w:rPr>
        <w:t xml:space="preserve">1 – 3 </w:t>
      </w:r>
      <w:r w:rsidR="00DE00B0">
        <w:rPr>
          <w:rFonts w:ascii="Garamond" w:hAnsi="Garamond"/>
          <w:sz w:val="24"/>
          <w:szCs w:val="24"/>
        </w:rPr>
        <w:t xml:space="preserve">oraz art. 40 ust. 1 </w:t>
      </w:r>
      <w:r w:rsidRPr="00E15F2D">
        <w:rPr>
          <w:rFonts w:ascii="Garamond" w:hAnsi="Garamond"/>
          <w:sz w:val="24"/>
          <w:szCs w:val="24"/>
        </w:rPr>
        <w:t>ustawy z dnia 8 marca 1990 r. o samorządzie gminnym (</w:t>
      </w:r>
      <w:proofErr w:type="spellStart"/>
      <w:r w:rsidR="00E60171">
        <w:rPr>
          <w:rFonts w:ascii="Garamond" w:hAnsi="Garamond"/>
          <w:sz w:val="24"/>
          <w:szCs w:val="24"/>
        </w:rPr>
        <w:t>t.j</w:t>
      </w:r>
      <w:proofErr w:type="spellEnd"/>
      <w:r w:rsidR="00E60171">
        <w:rPr>
          <w:rFonts w:ascii="Garamond" w:hAnsi="Garamond"/>
          <w:sz w:val="24"/>
          <w:szCs w:val="24"/>
        </w:rPr>
        <w:t xml:space="preserve">.: </w:t>
      </w:r>
      <w:r w:rsidRPr="00E15F2D">
        <w:rPr>
          <w:rFonts w:ascii="Garamond" w:hAnsi="Garamond"/>
          <w:sz w:val="24"/>
          <w:szCs w:val="24"/>
        </w:rPr>
        <w:t xml:space="preserve">Dz. U. z 2023 r. poz. 40 ze zm.) oraz § </w:t>
      </w:r>
      <w:r w:rsidR="00672088">
        <w:rPr>
          <w:rFonts w:ascii="Garamond" w:hAnsi="Garamond"/>
          <w:sz w:val="24"/>
          <w:szCs w:val="24"/>
        </w:rPr>
        <w:t>120 ust. 1 pkt 1 lit. a oraz pkt. 2</w:t>
      </w:r>
      <w:r w:rsidRPr="00E15F2D">
        <w:rPr>
          <w:rFonts w:ascii="Garamond" w:hAnsi="Garamond"/>
          <w:sz w:val="24"/>
          <w:szCs w:val="24"/>
        </w:rPr>
        <w:t xml:space="preserve"> uchwały Nr XXX/362/2021 Rady Gminy Czarna Dąbrówka z dnia 29 listopada 2021 r. w sprawie Statutu Gminy Czarna Dąbrówka (Dz. Urz. Woj. Pomorskiego z 2021 r. poz. 5032) Rada Gminy Czarna Dąbrówka uchwala, co następuje: </w:t>
      </w:r>
    </w:p>
    <w:p w14:paraId="4C9B6C51" w14:textId="39166E99" w:rsidR="00AD1781" w:rsidRPr="00E15F2D" w:rsidRDefault="00AD1781" w:rsidP="00E15F2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15F2D">
        <w:rPr>
          <w:rFonts w:ascii="Garamond" w:hAnsi="Garamond"/>
          <w:sz w:val="24"/>
          <w:szCs w:val="24"/>
        </w:rPr>
        <w:t xml:space="preserve">§ 1. Na wniosek Wójta Gminy Czarna Dąbrówka, po przeprowadzeniu konsultacji </w:t>
      </w:r>
      <w:r w:rsidR="00672088">
        <w:rPr>
          <w:rFonts w:ascii="Garamond" w:hAnsi="Garamond"/>
          <w:sz w:val="24"/>
          <w:szCs w:val="24"/>
        </w:rPr>
        <w:br/>
      </w:r>
      <w:r w:rsidRPr="00E15F2D">
        <w:rPr>
          <w:rFonts w:ascii="Garamond" w:hAnsi="Garamond"/>
          <w:sz w:val="24"/>
          <w:szCs w:val="24"/>
        </w:rPr>
        <w:t>z mieszkańcami miejscowości Bochowo, Bochówko oraz Gliśnica dokonuje się likwidacji sołectwa</w:t>
      </w:r>
      <w:r w:rsidR="00672088">
        <w:rPr>
          <w:rFonts w:ascii="Garamond" w:hAnsi="Garamond"/>
          <w:sz w:val="24"/>
          <w:szCs w:val="24"/>
        </w:rPr>
        <w:t xml:space="preserve"> </w:t>
      </w:r>
      <w:r w:rsidRPr="00E15F2D">
        <w:rPr>
          <w:rFonts w:ascii="Garamond" w:hAnsi="Garamond"/>
          <w:sz w:val="24"/>
          <w:szCs w:val="24"/>
        </w:rPr>
        <w:t>Bochówko w sposób następujący:</w:t>
      </w:r>
    </w:p>
    <w:p w14:paraId="0140480C" w14:textId="77777777" w:rsidR="00672088" w:rsidRDefault="00AD1781" w:rsidP="00E15F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72088">
        <w:rPr>
          <w:rFonts w:ascii="Garamond" w:hAnsi="Garamond"/>
          <w:sz w:val="24"/>
          <w:szCs w:val="24"/>
        </w:rPr>
        <w:t xml:space="preserve">likwiduje się sołectwo Bochówko, </w:t>
      </w:r>
    </w:p>
    <w:p w14:paraId="731BC63D" w14:textId="68B84BC9" w:rsidR="00AD1781" w:rsidRPr="00672088" w:rsidRDefault="00AD1781" w:rsidP="00E15F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72088">
        <w:rPr>
          <w:rFonts w:ascii="Garamond" w:hAnsi="Garamond"/>
          <w:sz w:val="24"/>
          <w:szCs w:val="24"/>
        </w:rPr>
        <w:t xml:space="preserve">przyłącza się miejscowość Bochówko oraz Gliśnica do sołectwa Bochowo. </w:t>
      </w:r>
    </w:p>
    <w:p w14:paraId="557389D7" w14:textId="07A54FC0" w:rsidR="00AD1781" w:rsidRPr="00E15F2D" w:rsidRDefault="00AD1781" w:rsidP="00E15F2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15F2D">
        <w:rPr>
          <w:rFonts w:ascii="Garamond" w:hAnsi="Garamond"/>
          <w:sz w:val="24"/>
          <w:szCs w:val="24"/>
        </w:rPr>
        <w:t xml:space="preserve">§ 2. Wykonanie uchwały powierza się Wójtowi Gminy Czarna Dąbrówka. </w:t>
      </w:r>
    </w:p>
    <w:p w14:paraId="4FE0C4E9" w14:textId="20910F1C" w:rsidR="00AD1781" w:rsidRPr="00E15F2D" w:rsidRDefault="00AD1781" w:rsidP="00E15F2D">
      <w:pPr>
        <w:spacing w:after="0" w:line="360" w:lineRule="auto"/>
        <w:jc w:val="both"/>
        <w:rPr>
          <w:sz w:val="24"/>
          <w:szCs w:val="24"/>
        </w:rPr>
      </w:pPr>
      <w:r w:rsidRPr="00E15F2D">
        <w:rPr>
          <w:rFonts w:ascii="Garamond" w:hAnsi="Garamond"/>
          <w:sz w:val="24"/>
          <w:szCs w:val="24"/>
        </w:rPr>
        <w:t xml:space="preserve">§ 3. Uchwała wchodzi w życie po upływie 14 dni od dnia ogłoszenia w Dzienniku Urzędowym Województwa Pomorskiego. </w:t>
      </w:r>
    </w:p>
    <w:p w14:paraId="06078401" w14:textId="77777777" w:rsidR="00AD1781" w:rsidRPr="00E15F2D" w:rsidRDefault="00AD1781" w:rsidP="00E15F2D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E15F2D">
        <w:rPr>
          <w:rFonts w:ascii="Garamond" w:hAnsi="Garamond"/>
          <w:b/>
          <w:bCs/>
          <w:sz w:val="24"/>
          <w:szCs w:val="24"/>
          <w:u w:val="single"/>
        </w:rPr>
        <w:t xml:space="preserve">Uzasadnienie </w:t>
      </w:r>
    </w:p>
    <w:p w14:paraId="41412393" w14:textId="0F9935E9" w:rsidR="00877385" w:rsidRPr="00E15F2D" w:rsidRDefault="00AD1781" w:rsidP="00E15F2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15F2D">
        <w:rPr>
          <w:rFonts w:ascii="Garamond" w:hAnsi="Garamond"/>
          <w:sz w:val="24"/>
          <w:szCs w:val="24"/>
        </w:rPr>
        <w:t xml:space="preserve">Wójt Gminy Czarna Dąbrówka wystąpił z inicjatywą likwidacji sołectwa Bochówko i przyłączenia miejscowości Bochówko oraz Gliśnica do sołectwa Bochowo. Wójt za główną przyczynę likwidacji sołectwa wskazał niemożność wyboru sołtysa </w:t>
      </w:r>
      <w:r w:rsidR="00E15F2D" w:rsidRPr="00E15F2D">
        <w:rPr>
          <w:rFonts w:ascii="Garamond" w:hAnsi="Garamond"/>
          <w:sz w:val="24"/>
          <w:szCs w:val="24"/>
        </w:rPr>
        <w:t xml:space="preserve">oraz członków rady sołeckiej </w:t>
      </w:r>
      <w:r w:rsidRPr="00E15F2D">
        <w:rPr>
          <w:rFonts w:ascii="Garamond" w:hAnsi="Garamond"/>
          <w:sz w:val="24"/>
          <w:szCs w:val="24"/>
        </w:rPr>
        <w:t>od początku 2023 roku</w:t>
      </w:r>
      <w:r w:rsidR="00E15F2D" w:rsidRPr="00E15F2D">
        <w:rPr>
          <w:rFonts w:ascii="Garamond" w:hAnsi="Garamond"/>
          <w:sz w:val="24"/>
          <w:szCs w:val="24"/>
        </w:rPr>
        <w:t xml:space="preserve"> </w:t>
      </w:r>
      <w:r w:rsidRPr="00E15F2D">
        <w:rPr>
          <w:rFonts w:ascii="Garamond" w:hAnsi="Garamond"/>
          <w:sz w:val="24"/>
          <w:szCs w:val="24"/>
        </w:rPr>
        <w:t>z powodu braku chętnych kandydatów na t</w:t>
      </w:r>
      <w:r w:rsidR="00E15F2D" w:rsidRPr="00E15F2D">
        <w:rPr>
          <w:rFonts w:ascii="Garamond" w:hAnsi="Garamond"/>
          <w:sz w:val="24"/>
          <w:szCs w:val="24"/>
        </w:rPr>
        <w:t>e</w:t>
      </w:r>
      <w:r w:rsidRPr="00E15F2D">
        <w:rPr>
          <w:rFonts w:ascii="Garamond" w:hAnsi="Garamond"/>
          <w:sz w:val="24"/>
          <w:szCs w:val="24"/>
        </w:rPr>
        <w:t xml:space="preserve"> stanowisk</w:t>
      </w:r>
      <w:r w:rsidR="00E15F2D" w:rsidRPr="00E15F2D">
        <w:rPr>
          <w:rFonts w:ascii="Garamond" w:hAnsi="Garamond"/>
          <w:sz w:val="24"/>
          <w:szCs w:val="24"/>
        </w:rPr>
        <w:t>a</w:t>
      </w:r>
      <w:r w:rsidRPr="00E15F2D">
        <w:rPr>
          <w:rFonts w:ascii="Garamond" w:hAnsi="Garamond"/>
          <w:sz w:val="24"/>
          <w:szCs w:val="24"/>
        </w:rPr>
        <w:t>. Za likwidacją sołectwa przemawia również brak zainteresowania mieszkańców Sołectwa Bochówko sprawami sołectwa jako samodzielnej jednostki</w:t>
      </w:r>
      <w:r w:rsidR="00DD23A8">
        <w:rPr>
          <w:rFonts w:ascii="Garamond" w:hAnsi="Garamond"/>
          <w:sz w:val="24"/>
          <w:szCs w:val="24"/>
        </w:rPr>
        <w:t xml:space="preserve"> pomocniczej</w:t>
      </w:r>
      <w:r w:rsidRPr="00E15F2D">
        <w:rPr>
          <w:rFonts w:ascii="Garamond" w:hAnsi="Garamond"/>
          <w:sz w:val="24"/>
          <w:szCs w:val="24"/>
        </w:rPr>
        <w:t xml:space="preserve">. Miejscowość Bochówko oraz Gliśnica przed utworzeniem sołectwa Bochówko wchodziła w skład Sołectwa Bochowo, więc właściwym będzie przyłączenie miejscowości tych do tego sołectwa. </w:t>
      </w:r>
    </w:p>
    <w:sectPr w:rsidR="00877385" w:rsidRPr="00E1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47AB"/>
    <w:multiLevelType w:val="hybridMultilevel"/>
    <w:tmpl w:val="5C745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0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781"/>
    <w:rsid w:val="00082852"/>
    <w:rsid w:val="005E1B17"/>
    <w:rsid w:val="00672088"/>
    <w:rsid w:val="00877385"/>
    <w:rsid w:val="008D308F"/>
    <w:rsid w:val="00AD1781"/>
    <w:rsid w:val="00DD23A8"/>
    <w:rsid w:val="00DE00B0"/>
    <w:rsid w:val="00E15F2D"/>
    <w:rsid w:val="00E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880B"/>
  <w15:docId w15:val="{D7A4571D-0509-43D3-9757-98588ADE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8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720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CCED-4CCC-4DDF-89EB-9ED4C8B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Drywa</dc:creator>
  <cp:lastModifiedBy>Aldona Drywa</cp:lastModifiedBy>
  <cp:revision>3</cp:revision>
  <cp:lastPrinted>2023-06-20T09:31:00Z</cp:lastPrinted>
  <dcterms:created xsi:type="dcterms:W3CDTF">2023-06-20T09:14:00Z</dcterms:created>
  <dcterms:modified xsi:type="dcterms:W3CDTF">2023-06-20T09:31:00Z</dcterms:modified>
</cp:coreProperties>
</file>