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998C" w14:textId="77777777" w:rsidR="00525EEC" w:rsidRDefault="00000000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KLAUZULA INFORMACYJNA </w:t>
      </w:r>
      <w:r>
        <w:rPr>
          <w:rFonts w:ascii="Garamond" w:hAnsi="Garamond"/>
          <w:b/>
          <w:bCs/>
          <w:sz w:val="24"/>
          <w:szCs w:val="24"/>
        </w:rPr>
        <w:br/>
        <w:t xml:space="preserve">dotycząca ochrony danych osobowych </w:t>
      </w:r>
      <w:r>
        <w:rPr>
          <w:rFonts w:ascii="Garamond" w:hAnsi="Garamond"/>
          <w:b/>
          <w:bCs/>
          <w:sz w:val="24"/>
          <w:szCs w:val="24"/>
        </w:rPr>
        <w:br/>
        <w:t>w związku z wyborem ławników sądów powszechnych na kadencję 2024-2027</w:t>
      </w:r>
    </w:p>
    <w:p w14:paraId="7FDF3D90" w14:textId="77777777" w:rsidR="00525EEC" w:rsidRDefault="00525EEC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249B5E0" w14:textId="77777777" w:rsidR="00525EEC" w:rsidRDefault="0000000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Na podstawie rozporządzenia Parlamentu Europejskiego i Rady (UE) 2016/679 o ochronie danych osobowych z dnia 27 kwietnia 2016r. w sprawie ochrony osób fizycznych </w:t>
      </w:r>
      <w:r>
        <w:rPr>
          <w:rFonts w:ascii="Garamond" w:hAnsi="Garamond"/>
          <w:b/>
          <w:bCs/>
          <w:sz w:val="24"/>
          <w:szCs w:val="24"/>
        </w:rPr>
        <w:br/>
        <w:t xml:space="preserve">w związku z przetwarzaniem danych osobowych i w sprawie swobodnego przepływu takich danych oraz uchylenia dyrektywy 95/46/WE (Dz. </w:t>
      </w:r>
      <w:proofErr w:type="spellStart"/>
      <w:r>
        <w:rPr>
          <w:rFonts w:ascii="Garamond" w:hAnsi="Garamond"/>
          <w:b/>
          <w:bCs/>
          <w:sz w:val="24"/>
          <w:szCs w:val="24"/>
        </w:rPr>
        <w:t>Urz.UE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L z 2016 r. Nr 119, s. 1)- dalej zwanego Rozporządzeniem :</w:t>
      </w:r>
    </w:p>
    <w:p w14:paraId="50D30FE4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Administratorem Pana danych osobowych jest Gmina Czarna Dąbrówka reprezentowana przez Wójta Gminy Czarna Dąbrówka z siedzibą w Czarna Dąbrówka ul. Gdańska 5, email: </w:t>
      </w:r>
      <w:hyperlink r:id="rId8" w:tooltip="mailto:gmina@czarnadabrowka.pl" w:history="1">
        <w:r>
          <w:rPr>
            <w:rStyle w:val="Hipercze"/>
            <w:rFonts w:ascii="Garamond" w:hAnsi="Garamond"/>
            <w:i/>
            <w:iCs/>
            <w:sz w:val="24"/>
            <w:szCs w:val="24"/>
          </w:rPr>
          <w:t>gmina@czarnadabrowka.pl</w:t>
        </w:r>
      </w:hyperlink>
      <w:r>
        <w:rPr>
          <w:rFonts w:ascii="Garamond" w:hAnsi="Garamond"/>
          <w:i/>
          <w:iCs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Jednostką obsługującą pracę Wójta Gminy Czarna Dąbrówka jest Urząd Gminy w Czarnej Dąbrówce w zakresie zadań określonych w Regulaminie Organizacyjnym Urzędu Gminy Czarna Dąbrówka.</w:t>
      </w:r>
    </w:p>
    <w:p w14:paraId="4C157C89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Inspektorem Ochrony Danych w Urzędzie Gminy Czarna Dąbrówka jest: Piotr Piątak, </w:t>
      </w:r>
      <w:r>
        <w:rPr>
          <w:rFonts w:ascii="Garamond" w:hAnsi="Garamond"/>
          <w:sz w:val="24"/>
          <w:szCs w:val="24"/>
        </w:rPr>
        <w:br/>
        <w:t xml:space="preserve">z którym można skontaktować się pod adresem email: </w:t>
      </w:r>
      <w:hyperlink r:id="rId9" w:tooltip="mailto:iod@czarnadabrowka.pl" w:history="1">
        <w:r>
          <w:rPr>
            <w:rStyle w:val="Hipercze"/>
            <w:rFonts w:ascii="Garamond" w:hAnsi="Garamond"/>
            <w:i/>
            <w:iCs/>
            <w:sz w:val="24"/>
            <w:szCs w:val="24"/>
          </w:rPr>
          <w:t>iod@czarnadabrowka.pl</w:t>
        </w:r>
      </w:hyperlink>
      <w:r>
        <w:rPr>
          <w:rFonts w:ascii="Garamond" w:hAnsi="Garamond"/>
          <w:sz w:val="24"/>
          <w:szCs w:val="24"/>
        </w:rPr>
        <w:t>.</w:t>
      </w:r>
    </w:p>
    <w:p w14:paraId="6F578462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 następujących przepisach prawa: Dział IV rozdział 7 ustawy z dnia 27 lipca 2001 r. – Prawo o ustroju sądów powszechnych (Dz. U. z 2023 r. poz. 217 ze zm.) oraz rozporządzeniu Ministra Sprawiedliwości z dnia 9 czerwca 2011 r. w sprawie sposobu postępowania z dokumentami złożonymi radom gmin przy zgłaszaniu kandydatów na ławników oraz wzoru karty zgłoszenia (Dz. U. Nr 121, poz. 693 oraz z 2022 r. poz. 2155). Pani/Pana dane osobowe będą przetwarzane w celu rozpatrzenia sprawy.</w:t>
      </w:r>
    </w:p>
    <w:p w14:paraId="0B7EA408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Podanie przez Państwa danych osobowych jest dobrowolne.</w:t>
      </w:r>
    </w:p>
    <w:p w14:paraId="14678746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Państwa dane osobowe mogą być przekazywane innym organom i podmiotom wyłącznie na podstawie obowiązujących przepisów prawa.</w:t>
      </w:r>
    </w:p>
    <w:p w14:paraId="62BD3D07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Państwa dane nie będą przekazywane do państwa trzeciego/organizacji międzynarodowej.</w:t>
      </w:r>
    </w:p>
    <w:p w14:paraId="10DB2304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</w:t>
      </w:r>
      <w:r>
        <w:rPr>
          <w:rFonts w:ascii="Garamond" w:hAnsi="Garamond"/>
          <w:sz w:val="24"/>
          <w:szCs w:val="24"/>
        </w:rPr>
        <w:br/>
        <w:t xml:space="preserve">i zakresu działania archiwów zakładowych (Dz.U. z 2011r. Nr 14, poz. 67 z </w:t>
      </w:r>
      <w:proofErr w:type="spellStart"/>
      <w:r>
        <w:rPr>
          <w:rFonts w:ascii="Garamond" w:hAnsi="Garamond"/>
          <w:sz w:val="24"/>
          <w:szCs w:val="24"/>
        </w:rPr>
        <w:t>późn</w:t>
      </w:r>
      <w:proofErr w:type="spellEnd"/>
      <w:r>
        <w:rPr>
          <w:rFonts w:ascii="Garamond" w:hAnsi="Garamond"/>
          <w:sz w:val="24"/>
          <w:szCs w:val="24"/>
        </w:rPr>
        <w:t xml:space="preserve">. zm.) </w:t>
      </w:r>
      <w:r>
        <w:rPr>
          <w:rFonts w:ascii="Garamond" w:hAnsi="Garamond"/>
          <w:sz w:val="24"/>
          <w:szCs w:val="24"/>
        </w:rPr>
        <w:br/>
        <w:t xml:space="preserve">z zastrzeżeniem, iż: </w:t>
      </w:r>
    </w:p>
    <w:p w14:paraId="41DB1264" w14:textId="77777777" w:rsidR="00525EEC" w:rsidRDefault="0000000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karty kandydatów, którzy zostali wybrani ławnikami, wraz z załączonymi do nich dokumentami oraz informacją uzyskaną o nich od Komendanta Wojewódzkiego Policji w Gdańsku, zostaną przesłane właściwym prezesom sądów,</w:t>
      </w:r>
    </w:p>
    <w:p w14:paraId="0C5D5A2D" w14:textId="77777777" w:rsidR="00525EEC" w:rsidRDefault="0000000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karty kandydatów nie wybranych na ławników, wraz z dokumentami, o których mowa w art. 162 § 2-4 ww. ustawy – Prawo o ustroju sądów powszechnych, podlegają zwrotowi w terminie 60 dni od dnia przeprowadzenia wyborów, </w:t>
      </w:r>
      <w:r>
        <w:rPr>
          <w:rFonts w:ascii="Garamond" w:hAnsi="Garamond"/>
          <w:sz w:val="24"/>
          <w:szCs w:val="24"/>
        </w:rPr>
        <w:br/>
        <w:t>a w przypadku ich nieodebrania, podlegają zniszczeniu w terminie kolejnych 30 dni.</w:t>
      </w:r>
    </w:p>
    <w:p w14:paraId="74592DA3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Przysługuje Państwu prawo dostępu do treści swoich danych oraz prawo do ich sprostowania, usunięcia, ograniczenia przetwarzania, wniesienia sprzeciwu wobec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przetwarzania, a także prawo do przenoszenia danych oraz cofnięcia zgody na przetwarzanie danych osobowych.</w:t>
      </w:r>
    </w:p>
    <w:p w14:paraId="1C38B663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Państwa dane osobowe nie będą podlegać zautomatyzowanemu podejmowaniu decyzji lub profilowaniu.</w:t>
      </w:r>
    </w:p>
    <w:p w14:paraId="46B9A44B" w14:textId="77777777" w:rsidR="00525EEC" w:rsidRDefault="00000000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5AE0B127" w14:textId="77777777" w:rsidR="00525EEC" w:rsidRDefault="00525EE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52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8573" w14:textId="77777777" w:rsidR="00BB41C5" w:rsidRDefault="00BB41C5">
      <w:pPr>
        <w:spacing w:after="0" w:line="240" w:lineRule="auto"/>
      </w:pPr>
      <w:r>
        <w:separator/>
      </w:r>
    </w:p>
  </w:endnote>
  <w:endnote w:type="continuationSeparator" w:id="0">
    <w:p w14:paraId="0D852067" w14:textId="77777777" w:rsidR="00BB41C5" w:rsidRDefault="00BB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2B74" w14:textId="77777777" w:rsidR="00BB41C5" w:rsidRDefault="00BB41C5">
      <w:pPr>
        <w:spacing w:after="0" w:line="240" w:lineRule="auto"/>
      </w:pPr>
      <w:r>
        <w:separator/>
      </w:r>
    </w:p>
  </w:footnote>
  <w:footnote w:type="continuationSeparator" w:id="0">
    <w:p w14:paraId="583AD9DF" w14:textId="77777777" w:rsidR="00BB41C5" w:rsidRDefault="00BB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B64F4"/>
    <w:multiLevelType w:val="hybridMultilevel"/>
    <w:tmpl w:val="581C9A0A"/>
    <w:lvl w:ilvl="0" w:tplc="DC3EE350">
      <w:start w:val="1"/>
      <w:numFmt w:val="decimal"/>
      <w:lvlText w:val="%1."/>
      <w:lvlJc w:val="left"/>
      <w:pPr>
        <w:ind w:left="720" w:hanging="360"/>
      </w:pPr>
    </w:lvl>
    <w:lvl w:ilvl="1" w:tplc="32962ED6">
      <w:start w:val="1"/>
      <w:numFmt w:val="decimal"/>
      <w:lvlText w:val="%2."/>
      <w:lvlJc w:val="left"/>
      <w:pPr>
        <w:ind w:left="1080" w:hanging="360"/>
      </w:pPr>
    </w:lvl>
    <w:lvl w:ilvl="2" w:tplc="1B981BCE">
      <w:start w:val="1"/>
      <w:numFmt w:val="decimal"/>
      <w:lvlText w:val="%3."/>
      <w:lvlJc w:val="left"/>
      <w:pPr>
        <w:ind w:left="1440" w:hanging="360"/>
      </w:pPr>
    </w:lvl>
    <w:lvl w:ilvl="3" w:tplc="FF8437E2">
      <w:start w:val="1"/>
      <w:numFmt w:val="decimal"/>
      <w:lvlText w:val="%4."/>
      <w:lvlJc w:val="left"/>
      <w:pPr>
        <w:ind w:left="1800" w:hanging="360"/>
      </w:pPr>
    </w:lvl>
    <w:lvl w:ilvl="4" w:tplc="28A00314">
      <w:start w:val="1"/>
      <w:numFmt w:val="decimal"/>
      <w:lvlText w:val="%5."/>
      <w:lvlJc w:val="left"/>
      <w:pPr>
        <w:ind w:left="2160" w:hanging="360"/>
      </w:pPr>
    </w:lvl>
    <w:lvl w:ilvl="5" w:tplc="4F7490D6">
      <w:start w:val="1"/>
      <w:numFmt w:val="decimal"/>
      <w:lvlText w:val="%6."/>
      <w:lvlJc w:val="left"/>
      <w:pPr>
        <w:ind w:left="2520" w:hanging="360"/>
      </w:pPr>
    </w:lvl>
    <w:lvl w:ilvl="6" w:tplc="0D26D8BA">
      <w:start w:val="1"/>
      <w:numFmt w:val="decimal"/>
      <w:lvlText w:val="%7."/>
      <w:lvlJc w:val="left"/>
      <w:pPr>
        <w:ind w:left="2880" w:hanging="360"/>
      </w:pPr>
    </w:lvl>
    <w:lvl w:ilvl="7" w:tplc="CEE2398C">
      <w:start w:val="1"/>
      <w:numFmt w:val="decimal"/>
      <w:lvlText w:val="%8."/>
      <w:lvlJc w:val="left"/>
      <w:pPr>
        <w:ind w:left="3240" w:hanging="360"/>
      </w:pPr>
    </w:lvl>
    <w:lvl w:ilvl="8" w:tplc="41A853E0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8B95D26"/>
    <w:multiLevelType w:val="hybridMultilevel"/>
    <w:tmpl w:val="6B9CBDF8"/>
    <w:lvl w:ilvl="0" w:tplc="8B748B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CA2E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E5E12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124B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FCC4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DEBD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E675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747A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48F2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6910525">
    <w:abstractNumId w:val="0"/>
  </w:num>
  <w:num w:numId="2" w16cid:durableId="134737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EC"/>
    <w:rsid w:val="00525EEC"/>
    <w:rsid w:val="00BB41C5"/>
    <w:rsid w:val="00C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2237"/>
  <w15:docId w15:val="{D0EC6E09-6E75-464F-AE38-87CEF4A1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zarnadabrow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zarnadabr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Drywa</dc:creator>
  <cp:keywords/>
  <dc:description/>
  <cp:lastModifiedBy>Aldona Drywa</cp:lastModifiedBy>
  <cp:revision>2</cp:revision>
  <dcterms:created xsi:type="dcterms:W3CDTF">2023-06-16T06:06:00Z</dcterms:created>
  <dcterms:modified xsi:type="dcterms:W3CDTF">2023-06-16T06:06:00Z</dcterms:modified>
</cp:coreProperties>
</file>